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03722" w14:textId="77777777" w:rsidR="00A57C0D" w:rsidRPr="00AF29A2" w:rsidRDefault="004D614B" w:rsidP="00A57C0D">
      <w:pPr>
        <w:spacing w:line="276" w:lineRule="auto"/>
        <w:ind w:firstLine="720"/>
        <w:jc w:val="both"/>
        <w:rPr>
          <w:rFonts w:ascii="Arial" w:hAnsi="Arial" w:cs="Arial"/>
          <w:b/>
          <w:i/>
          <w:sz w:val="40"/>
          <w:szCs w:val="40"/>
        </w:rPr>
      </w:pPr>
      <w:r>
        <w:rPr>
          <w:rFonts w:ascii="Arial" w:hAnsi="Arial" w:cs="Arial"/>
          <w:noProof/>
        </w:rPr>
        <w:drawing>
          <wp:anchor distT="0" distB="0" distL="114300" distR="114300" simplePos="0" relativeHeight="251661312" behindDoc="0" locked="0" layoutInCell="1" allowOverlap="1" wp14:anchorId="776FC14E" wp14:editId="5908DE29">
            <wp:simplePos x="0" y="0"/>
            <wp:positionH relativeFrom="column">
              <wp:posOffset>-402590</wp:posOffset>
            </wp:positionH>
            <wp:positionV relativeFrom="paragraph">
              <wp:posOffset>-516255</wp:posOffset>
            </wp:positionV>
            <wp:extent cx="602615" cy="73152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bpatch corrected.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2615" cy="731520"/>
                    </a:xfrm>
                    <a:prstGeom prst="rect">
                      <a:avLst/>
                    </a:prstGeom>
                  </pic:spPr>
                </pic:pic>
              </a:graphicData>
            </a:graphic>
            <wp14:sizeRelH relativeFrom="page">
              <wp14:pctWidth>0</wp14:pctWidth>
            </wp14:sizeRelH>
            <wp14:sizeRelV relativeFrom="page">
              <wp14:pctHeight>0</wp14:pctHeight>
            </wp14:sizeRelV>
          </wp:anchor>
        </w:drawing>
      </w:r>
      <w:r w:rsidRPr="00AF29A2">
        <w:rPr>
          <w:rFonts w:ascii="Arial" w:hAnsi="Arial" w:cs="Arial"/>
          <w:b/>
          <w:i/>
          <w:noProof/>
          <w:sz w:val="40"/>
          <w:szCs w:val="40"/>
        </w:rPr>
        <w:drawing>
          <wp:anchor distT="0" distB="0" distL="114300" distR="114300" simplePos="0" relativeHeight="251660288" behindDoc="0" locked="0" layoutInCell="1" allowOverlap="1" wp14:anchorId="628F2ECF" wp14:editId="2A03A872">
            <wp:simplePos x="0" y="0"/>
            <wp:positionH relativeFrom="margin">
              <wp:posOffset>-104775</wp:posOffset>
            </wp:positionH>
            <wp:positionV relativeFrom="margin">
              <wp:posOffset>-428625</wp:posOffset>
            </wp:positionV>
            <wp:extent cx="520065" cy="7315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C.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0065" cy="731520"/>
                    </a:xfrm>
                    <a:prstGeom prst="rect">
                      <a:avLst/>
                    </a:prstGeom>
                  </pic:spPr>
                </pic:pic>
              </a:graphicData>
            </a:graphic>
            <wp14:sizeRelH relativeFrom="margin">
              <wp14:pctWidth>0</wp14:pctWidth>
            </wp14:sizeRelH>
            <wp14:sizeRelV relativeFrom="margin">
              <wp14:pctHeight>0</wp14:pctHeight>
            </wp14:sizeRelV>
          </wp:anchor>
        </w:drawing>
      </w:r>
      <w:r w:rsidR="00A57C0D" w:rsidRPr="00AF29A2">
        <w:rPr>
          <w:rFonts w:ascii="Arial" w:hAnsi="Arial" w:cs="Arial"/>
          <w:b/>
          <w:i/>
          <w:sz w:val="40"/>
          <w:szCs w:val="40"/>
        </w:rPr>
        <w:t>City of North Miami Beach, Florida</w:t>
      </w:r>
    </w:p>
    <w:p w14:paraId="573FF548" w14:textId="77777777" w:rsidR="00A57C0D" w:rsidRDefault="00A57C0D" w:rsidP="00A57C0D">
      <w:pPr>
        <w:tabs>
          <w:tab w:val="left" w:pos="467"/>
        </w:tabs>
        <w:rPr>
          <w:rFonts w:ascii="Arial" w:hAnsi="Arial" w:cs="Arial"/>
          <w:b/>
          <w:sz w:val="28"/>
          <w:szCs w:val="28"/>
        </w:rPr>
      </w:pPr>
      <w:r>
        <w:rPr>
          <w:rFonts w:ascii="Arial" w:hAnsi="Arial" w:cs="Arial"/>
          <w:b/>
          <w:i/>
          <w:noProof/>
          <w:sz w:val="40"/>
          <w:szCs w:val="40"/>
        </w:rPr>
        <mc:AlternateContent>
          <mc:Choice Requires="wps">
            <w:drawing>
              <wp:anchor distT="0" distB="0" distL="114300" distR="114300" simplePos="0" relativeHeight="251659264" behindDoc="0" locked="0" layoutInCell="1" allowOverlap="1" wp14:anchorId="6961F0CF" wp14:editId="6D601568">
                <wp:simplePos x="0" y="0"/>
                <wp:positionH relativeFrom="column">
                  <wp:posOffset>375285</wp:posOffset>
                </wp:positionH>
                <wp:positionV relativeFrom="paragraph">
                  <wp:posOffset>-635</wp:posOffset>
                </wp:positionV>
                <wp:extent cx="5391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39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5422E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05pt"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" strokecolor="black [3213]"/>
            </w:pict>
          </mc:Fallback>
        </mc:AlternateContent>
      </w: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sidRPr="00C301DD">
        <w:rPr>
          <w:rFonts w:ascii="Arial" w:hAnsi="Arial" w:cs="Arial"/>
          <w:b/>
          <w:sz w:val="28"/>
          <w:szCs w:val="28"/>
        </w:rPr>
        <w:t>Police Department</w:t>
      </w:r>
    </w:p>
    <w:p w14:paraId="4BB1B481" w14:textId="77777777" w:rsidR="00A57C0D" w:rsidRDefault="00A57C0D" w:rsidP="00A57C0D">
      <w:pPr>
        <w:rPr>
          <w:rFonts w:ascii="Arial" w:hAnsi="Arial" w:cs="Arial"/>
          <w:b/>
          <w:sz w:val="28"/>
          <w:szCs w:val="28"/>
        </w:rPr>
      </w:pPr>
    </w:p>
    <w:p w14:paraId="7B66A189" w14:textId="77777777" w:rsidR="00A57C0D" w:rsidRDefault="00A57C0D" w:rsidP="00A57C0D">
      <w:pPr>
        <w:rPr>
          <w:rFonts w:ascii="Arial" w:hAnsi="Arial" w:cs="Arial"/>
          <w:b/>
          <w:sz w:val="28"/>
          <w:szCs w:val="28"/>
        </w:rPr>
      </w:pPr>
    </w:p>
    <w:p w14:paraId="2B4FFB75" w14:textId="77777777" w:rsidR="009C44C7" w:rsidRDefault="00A57C0D" w:rsidP="00A57C0D">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3360" behindDoc="0" locked="0" layoutInCell="1" allowOverlap="1" wp14:anchorId="1A221951" wp14:editId="2931E682">
                <wp:simplePos x="0" y="0"/>
                <wp:positionH relativeFrom="column">
                  <wp:posOffset>5257165</wp:posOffset>
                </wp:positionH>
                <wp:positionV relativeFrom="paragraph">
                  <wp:posOffset>152400</wp:posOffset>
                </wp:positionV>
                <wp:extent cx="1143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4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BA6961"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13.95pt,12pt" to="503.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" strokecolor="black [3213]"/>
            </w:pict>
          </mc:Fallback>
        </mc:AlternateContent>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612E5C">
        <w:rPr>
          <w:rFonts w:ascii="Arial" w:hAnsi="Arial" w:cs="Arial"/>
          <w:sz w:val="28"/>
          <w:szCs w:val="28"/>
        </w:rPr>
        <w:t>Memorandum N</w:t>
      </w:r>
      <w:r>
        <w:rPr>
          <w:rFonts w:ascii="Arial" w:hAnsi="Arial" w:cs="Arial"/>
          <w:sz w:val="28"/>
          <w:szCs w:val="28"/>
        </w:rPr>
        <w:t>o.</w:t>
      </w:r>
    </w:p>
    <w:p w14:paraId="366E868E" w14:textId="77777777" w:rsidR="00A57C0D" w:rsidRDefault="00A57C0D" w:rsidP="00A57C0D">
      <w:pPr>
        <w:rPr>
          <w:rFonts w:ascii="Arial" w:hAnsi="Arial" w:cs="Arial"/>
          <w:sz w:val="28"/>
          <w:szCs w:val="28"/>
        </w:rPr>
      </w:pPr>
    </w:p>
    <w:p w14:paraId="492CC143" w14:textId="77777777" w:rsidR="00A57C0D" w:rsidRDefault="00A57C0D" w:rsidP="00A57C0D">
      <w:pPr>
        <w:rPr>
          <w:rFonts w:ascii="Arial" w:hAnsi="Arial" w:cs="Arial"/>
          <w:sz w:val="28"/>
          <w:szCs w:val="28"/>
        </w:rPr>
      </w:pPr>
    </w:p>
    <w:tbl>
      <w:tblPr>
        <w:tblStyle w:val="TableGrid"/>
        <w:tblW w:w="0" w:type="auto"/>
        <w:tblLook w:val="04A0" w:firstRow="1" w:lastRow="0" w:firstColumn="1" w:lastColumn="0" w:noHBand="0" w:noVBand="1"/>
      </w:tblPr>
      <w:tblGrid>
        <w:gridCol w:w="1272"/>
        <w:gridCol w:w="8808"/>
      </w:tblGrid>
      <w:tr w:rsidR="00A57C0D" w:rsidRPr="00A57C0D" w14:paraId="699A3A67" w14:textId="77777777" w:rsidTr="006E3A77">
        <w:trPr>
          <w:trHeight w:val="503"/>
        </w:trPr>
        <w:tc>
          <w:tcPr>
            <w:tcW w:w="1278" w:type="dxa"/>
            <w:tcBorders>
              <w:top w:val="nil"/>
              <w:left w:val="nil"/>
              <w:bottom w:val="nil"/>
              <w:right w:val="nil"/>
            </w:tcBorders>
          </w:tcPr>
          <w:p w14:paraId="54FF12B6" w14:textId="77777777" w:rsidR="00A57C0D" w:rsidRPr="00A57C0D" w:rsidRDefault="00A57C0D" w:rsidP="00A57C0D">
            <w:pPr>
              <w:rPr>
                <w:rFonts w:ascii="Arial" w:hAnsi="Arial" w:cs="Arial"/>
              </w:rPr>
            </w:pPr>
            <w:r>
              <w:rPr>
                <w:rFonts w:ascii="Arial" w:hAnsi="Arial" w:cs="Arial"/>
              </w:rPr>
              <w:t>Date:</w:t>
            </w:r>
          </w:p>
        </w:tc>
        <w:tc>
          <w:tcPr>
            <w:tcW w:w="9018" w:type="dxa"/>
            <w:tcBorders>
              <w:top w:val="nil"/>
              <w:left w:val="nil"/>
              <w:bottom w:val="nil"/>
              <w:right w:val="nil"/>
            </w:tcBorders>
          </w:tcPr>
          <w:p w14:paraId="587DB51F" w14:textId="450B48B8" w:rsidR="006E3A77" w:rsidRPr="00A57C0D" w:rsidRDefault="008110A8" w:rsidP="00A57C0D">
            <w:pPr>
              <w:rPr>
                <w:rFonts w:ascii="Arial" w:hAnsi="Arial" w:cs="Arial"/>
              </w:rPr>
            </w:pPr>
            <w:r>
              <w:rPr>
                <w:rFonts w:ascii="Arial" w:hAnsi="Arial" w:cs="Arial"/>
              </w:rPr>
              <w:t xml:space="preserve">June </w:t>
            </w:r>
            <w:r w:rsidR="00E66173">
              <w:rPr>
                <w:rFonts w:ascii="Arial" w:hAnsi="Arial" w:cs="Arial"/>
              </w:rPr>
              <w:t>30</w:t>
            </w:r>
            <w:r>
              <w:rPr>
                <w:rFonts w:ascii="Arial" w:hAnsi="Arial" w:cs="Arial"/>
              </w:rPr>
              <w:t>, 2021</w:t>
            </w:r>
          </w:p>
        </w:tc>
      </w:tr>
      <w:tr w:rsidR="00A57C0D" w:rsidRPr="00A57C0D" w14:paraId="7B0AFCB2" w14:textId="77777777" w:rsidTr="006E3A77">
        <w:trPr>
          <w:trHeight w:val="440"/>
        </w:trPr>
        <w:tc>
          <w:tcPr>
            <w:tcW w:w="1278" w:type="dxa"/>
            <w:tcBorders>
              <w:top w:val="nil"/>
              <w:left w:val="nil"/>
              <w:bottom w:val="nil"/>
              <w:right w:val="nil"/>
            </w:tcBorders>
          </w:tcPr>
          <w:p w14:paraId="5CBF80F2" w14:textId="77777777" w:rsidR="00A57C0D" w:rsidRPr="00A57C0D" w:rsidRDefault="00A57C0D" w:rsidP="00A57C0D">
            <w:pPr>
              <w:rPr>
                <w:rFonts w:ascii="Arial" w:hAnsi="Arial" w:cs="Arial"/>
              </w:rPr>
            </w:pPr>
            <w:r>
              <w:rPr>
                <w:rFonts w:ascii="Arial" w:hAnsi="Arial" w:cs="Arial"/>
              </w:rPr>
              <w:t>To:</w:t>
            </w:r>
          </w:p>
        </w:tc>
        <w:tc>
          <w:tcPr>
            <w:tcW w:w="9018" w:type="dxa"/>
            <w:tcBorders>
              <w:top w:val="nil"/>
              <w:left w:val="nil"/>
              <w:bottom w:val="nil"/>
              <w:right w:val="nil"/>
            </w:tcBorders>
          </w:tcPr>
          <w:p w14:paraId="2FF7C75B" w14:textId="443FA82E" w:rsidR="00D75AEC" w:rsidRDefault="00AC645A" w:rsidP="00A57C0D">
            <w:pPr>
              <w:rPr>
                <w:rFonts w:ascii="Arial" w:hAnsi="Arial" w:cs="Arial"/>
              </w:rPr>
            </w:pPr>
            <w:r>
              <w:rPr>
                <w:rFonts w:ascii="Arial" w:hAnsi="Arial" w:cs="Arial"/>
              </w:rPr>
              <w:t xml:space="preserve">Arthur H. </w:t>
            </w:r>
            <w:proofErr w:type="spellStart"/>
            <w:r>
              <w:rPr>
                <w:rFonts w:ascii="Arial" w:hAnsi="Arial" w:cs="Arial"/>
              </w:rPr>
              <w:t>Sorey</w:t>
            </w:r>
            <w:proofErr w:type="spellEnd"/>
            <w:r w:rsidR="00777F4C">
              <w:rPr>
                <w:rFonts w:ascii="Arial" w:hAnsi="Arial" w:cs="Arial"/>
              </w:rPr>
              <w:t>,</w:t>
            </w:r>
            <w:r w:rsidR="000018AD">
              <w:rPr>
                <w:rFonts w:ascii="Arial" w:hAnsi="Arial" w:cs="Arial"/>
              </w:rPr>
              <w:t xml:space="preserve"> III, City Manager</w:t>
            </w:r>
          </w:p>
          <w:p w14:paraId="39C2A399" w14:textId="398CE867" w:rsidR="00D75AEC" w:rsidRPr="00A57C0D" w:rsidRDefault="00D75AEC" w:rsidP="00B3615E">
            <w:pPr>
              <w:rPr>
                <w:rFonts w:ascii="Arial" w:hAnsi="Arial" w:cs="Arial"/>
              </w:rPr>
            </w:pPr>
          </w:p>
        </w:tc>
      </w:tr>
      <w:tr w:rsidR="00A57C0D" w:rsidRPr="00A57C0D" w14:paraId="4B543EFE" w14:textId="77777777" w:rsidTr="006E3A77">
        <w:trPr>
          <w:trHeight w:val="440"/>
        </w:trPr>
        <w:tc>
          <w:tcPr>
            <w:tcW w:w="1278" w:type="dxa"/>
            <w:tcBorders>
              <w:top w:val="nil"/>
              <w:left w:val="nil"/>
              <w:bottom w:val="nil"/>
              <w:right w:val="nil"/>
            </w:tcBorders>
          </w:tcPr>
          <w:p w14:paraId="6F8D29E1" w14:textId="77777777" w:rsidR="00A57C0D" w:rsidRPr="00A57C0D" w:rsidRDefault="00A57C0D" w:rsidP="00A57C0D">
            <w:pPr>
              <w:rPr>
                <w:rFonts w:ascii="Arial" w:hAnsi="Arial" w:cs="Arial"/>
              </w:rPr>
            </w:pPr>
            <w:r>
              <w:rPr>
                <w:rFonts w:ascii="Arial" w:hAnsi="Arial" w:cs="Arial"/>
              </w:rPr>
              <w:t>From:</w:t>
            </w:r>
          </w:p>
        </w:tc>
        <w:tc>
          <w:tcPr>
            <w:tcW w:w="9018" w:type="dxa"/>
            <w:tcBorders>
              <w:top w:val="nil"/>
              <w:left w:val="nil"/>
              <w:bottom w:val="nil"/>
              <w:right w:val="nil"/>
            </w:tcBorders>
          </w:tcPr>
          <w:p w14:paraId="158C8843" w14:textId="7D1FF967" w:rsidR="00A57C0D" w:rsidRPr="00A57C0D" w:rsidRDefault="002728D6" w:rsidP="00A57C0D">
            <w:pPr>
              <w:rPr>
                <w:rFonts w:ascii="Arial" w:hAnsi="Arial" w:cs="Arial"/>
              </w:rPr>
            </w:pPr>
            <w:r>
              <w:rPr>
                <w:rFonts w:ascii="Arial" w:hAnsi="Arial" w:cs="Arial"/>
              </w:rPr>
              <w:t>Jason F. Ochoa</w:t>
            </w:r>
            <w:r w:rsidR="00AC645A">
              <w:rPr>
                <w:rFonts w:ascii="Arial" w:hAnsi="Arial" w:cs="Arial"/>
              </w:rPr>
              <w:t xml:space="preserve">, </w:t>
            </w:r>
            <w:r>
              <w:rPr>
                <w:rFonts w:ascii="Arial" w:hAnsi="Arial" w:cs="Arial"/>
              </w:rPr>
              <w:t>Major</w:t>
            </w:r>
          </w:p>
        </w:tc>
      </w:tr>
      <w:tr w:rsidR="00A57C0D" w:rsidRPr="00A57C0D" w14:paraId="57C984E3" w14:textId="77777777" w:rsidTr="006E3A77">
        <w:tc>
          <w:tcPr>
            <w:tcW w:w="1278" w:type="dxa"/>
            <w:tcBorders>
              <w:top w:val="nil"/>
              <w:left w:val="nil"/>
              <w:bottom w:val="single" w:sz="4" w:space="0" w:color="auto"/>
              <w:right w:val="nil"/>
            </w:tcBorders>
          </w:tcPr>
          <w:p w14:paraId="7A016924" w14:textId="77777777" w:rsidR="00A57C0D" w:rsidRPr="00A57C0D" w:rsidRDefault="00A57C0D" w:rsidP="00A57C0D">
            <w:pPr>
              <w:rPr>
                <w:rFonts w:ascii="Arial" w:hAnsi="Arial" w:cs="Arial"/>
              </w:rPr>
            </w:pPr>
            <w:r>
              <w:rPr>
                <w:rFonts w:ascii="Arial" w:hAnsi="Arial" w:cs="Arial"/>
              </w:rPr>
              <w:t>Subject:</w:t>
            </w:r>
          </w:p>
        </w:tc>
        <w:tc>
          <w:tcPr>
            <w:tcW w:w="9018" w:type="dxa"/>
            <w:tcBorders>
              <w:top w:val="nil"/>
              <w:left w:val="nil"/>
              <w:bottom w:val="single" w:sz="4" w:space="0" w:color="auto"/>
              <w:right w:val="nil"/>
            </w:tcBorders>
          </w:tcPr>
          <w:p w14:paraId="232B863D" w14:textId="4D35CF93" w:rsidR="00A57C0D" w:rsidRPr="00A57C0D" w:rsidRDefault="008110A8" w:rsidP="00232417">
            <w:pPr>
              <w:rPr>
                <w:rFonts w:ascii="Arial" w:hAnsi="Arial" w:cs="Arial"/>
              </w:rPr>
            </w:pPr>
            <w:r w:rsidRPr="008110A8">
              <w:rPr>
                <w:rFonts w:ascii="Arial" w:hAnsi="Arial" w:cs="Arial"/>
              </w:rPr>
              <w:t xml:space="preserve">Proposed </w:t>
            </w:r>
            <w:r>
              <w:rPr>
                <w:rFonts w:ascii="Arial" w:hAnsi="Arial" w:cs="Arial"/>
              </w:rPr>
              <w:t xml:space="preserve">Phone for NMBPD Communications </w:t>
            </w:r>
            <w:r w:rsidRPr="008110A8">
              <w:rPr>
                <w:rFonts w:ascii="Arial" w:hAnsi="Arial" w:cs="Arial"/>
              </w:rPr>
              <w:t>Solutions</w:t>
            </w:r>
            <w:r>
              <w:rPr>
                <w:rFonts w:ascii="Arial" w:hAnsi="Arial" w:cs="Arial"/>
              </w:rPr>
              <w:t xml:space="preserve"> </w:t>
            </w:r>
          </w:p>
        </w:tc>
      </w:tr>
    </w:tbl>
    <w:p w14:paraId="68FBD12E" w14:textId="77777777" w:rsidR="00A57C0D" w:rsidRDefault="00A57C0D" w:rsidP="00EA5AAE">
      <w:pPr>
        <w:jc w:val="both"/>
        <w:rPr>
          <w:rFonts w:ascii="Arial" w:hAnsi="Arial" w:cs="Arial"/>
        </w:rPr>
      </w:pPr>
    </w:p>
    <w:p w14:paraId="2EA4F47F" w14:textId="6C19E9AC" w:rsidR="00E66173" w:rsidRDefault="008110A8" w:rsidP="008110A8">
      <w:pPr>
        <w:jc w:val="both"/>
        <w:rPr>
          <w:rFonts w:ascii="Arial" w:hAnsi="Arial" w:cs="Arial"/>
        </w:rPr>
      </w:pPr>
      <w:r>
        <w:rPr>
          <w:rFonts w:ascii="Arial" w:hAnsi="Arial" w:cs="Arial"/>
        </w:rPr>
        <w:t xml:space="preserve">The purpose of this memorandum is to provide </w:t>
      </w:r>
      <w:r w:rsidR="00E66173">
        <w:rPr>
          <w:rFonts w:ascii="Arial" w:hAnsi="Arial" w:cs="Arial"/>
        </w:rPr>
        <w:t>a</w:t>
      </w:r>
      <w:r>
        <w:rPr>
          <w:rFonts w:ascii="Arial" w:hAnsi="Arial" w:cs="Arial"/>
        </w:rPr>
        <w:t xml:space="preserve"> proposal to resolve the phone issue. Upon </w:t>
      </w:r>
      <w:r w:rsidR="002728D6">
        <w:rPr>
          <w:rFonts w:ascii="Arial" w:hAnsi="Arial" w:cs="Arial"/>
        </w:rPr>
        <w:t>researching</w:t>
      </w:r>
      <w:r>
        <w:rPr>
          <w:rFonts w:ascii="Arial" w:hAnsi="Arial" w:cs="Arial"/>
        </w:rPr>
        <w:t xml:space="preserve"> and contacting AT&amp;T, the North Miami Beach Police Department (NMBPD) has several points within the </w:t>
      </w:r>
      <w:r w:rsidR="00E66173">
        <w:rPr>
          <w:rFonts w:ascii="Arial" w:hAnsi="Arial" w:cs="Arial"/>
        </w:rPr>
        <w:t>NMBPD C</w:t>
      </w:r>
      <w:r>
        <w:rPr>
          <w:rFonts w:ascii="Arial" w:hAnsi="Arial" w:cs="Arial"/>
        </w:rPr>
        <w:t xml:space="preserve">ommunication </w:t>
      </w:r>
      <w:r w:rsidR="00E66173">
        <w:rPr>
          <w:rFonts w:ascii="Arial" w:hAnsi="Arial" w:cs="Arial"/>
        </w:rPr>
        <w:t>S</w:t>
      </w:r>
      <w:r>
        <w:rPr>
          <w:rFonts w:ascii="Arial" w:hAnsi="Arial" w:cs="Arial"/>
        </w:rPr>
        <w:t xml:space="preserve">ection regarding the phone system. The primary issue is the aging Primary Rate Interface (PRI) line within the </w:t>
      </w:r>
      <w:r w:rsidR="00E66173">
        <w:rPr>
          <w:rFonts w:ascii="Arial" w:hAnsi="Arial" w:cs="Arial"/>
        </w:rPr>
        <w:t>NMBPD</w:t>
      </w:r>
      <w:r>
        <w:rPr>
          <w:rFonts w:ascii="Arial" w:hAnsi="Arial" w:cs="Arial"/>
        </w:rPr>
        <w:t xml:space="preserve"> and </w:t>
      </w:r>
      <w:r w:rsidR="00E66173">
        <w:rPr>
          <w:rFonts w:ascii="Arial" w:hAnsi="Arial" w:cs="Arial"/>
        </w:rPr>
        <w:t>C</w:t>
      </w:r>
      <w:r>
        <w:rPr>
          <w:rFonts w:ascii="Arial" w:hAnsi="Arial" w:cs="Arial"/>
        </w:rPr>
        <w:t xml:space="preserve">ity </w:t>
      </w:r>
      <w:r w:rsidR="00E66173">
        <w:rPr>
          <w:rFonts w:ascii="Arial" w:hAnsi="Arial" w:cs="Arial"/>
        </w:rPr>
        <w:t>H</w:t>
      </w:r>
      <w:r>
        <w:rPr>
          <w:rFonts w:ascii="Arial" w:hAnsi="Arial" w:cs="Arial"/>
        </w:rPr>
        <w:t>all. A PRI is an end-to-end, digital telecommunications connection that allows for 23 concurrent transmissions of voice, data, or video traffic between the network and the user. The PRI lines are physical pieces of equipment.   The recommendation of AT&amp;T is to upgrade to AT&amp;T's I</w:t>
      </w:r>
      <w:r w:rsidR="00E66173">
        <w:rPr>
          <w:rFonts w:ascii="Arial" w:hAnsi="Arial" w:cs="Arial"/>
        </w:rPr>
        <w:t xml:space="preserve">nternet </w:t>
      </w:r>
      <w:r>
        <w:rPr>
          <w:rFonts w:ascii="Arial" w:hAnsi="Arial" w:cs="Arial"/>
        </w:rPr>
        <w:t>P</w:t>
      </w:r>
      <w:r w:rsidR="00E66173">
        <w:rPr>
          <w:rFonts w:ascii="Arial" w:hAnsi="Arial" w:cs="Arial"/>
        </w:rPr>
        <w:t>rotocol (IP)</w:t>
      </w:r>
      <w:r>
        <w:rPr>
          <w:rFonts w:ascii="Arial" w:hAnsi="Arial" w:cs="Arial"/>
        </w:rPr>
        <w:t xml:space="preserve"> Flexible Reach Concurrent Calls. </w:t>
      </w:r>
    </w:p>
    <w:p w14:paraId="2084CB28" w14:textId="77777777" w:rsidR="00E66173" w:rsidRDefault="00E66173" w:rsidP="008110A8">
      <w:pPr>
        <w:jc w:val="both"/>
        <w:rPr>
          <w:rFonts w:ascii="Arial" w:hAnsi="Arial" w:cs="Arial"/>
        </w:rPr>
      </w:pPr>
    </w:p>
    <w:p w14:paraId="62031C2C" w14:textId="1B183439" w:rsidR="008110A8" w:rsidRDefault="00E66173" w:rsidP="008110A8">
      <w:pPr>
        <w:jc w:val="both"/>
        <w:rPr>
          <w:rFonts w:ascii="Arial" w:hAnsi="Arial" w:cs="Arial"/>
        </w:rPr>
      </w:pPr>
      <w:r>
        <w:rPr>
          <w:rFonts w:ascii="Arial" w:hAnsi="Arial" w:cs="Arial"/>
        </w:rPr>
        <w:t xml:space="preserve">The </w:t>
      </w:r>
      <w:r w:rsidR="008110A8">
        <w:rPr>
          <w:rFonts w:ascii="Arial" w:hAnsi="Arial" w:cs="Arial"/>
        </w:rPr>
        <w:t xml:space="preserve">AT&amp;T IP Flexible Reach is an integrated access, </w:t>
      </w:r>
      <w:r w:rsidR="002728D6">
        <w:rPr>
          <w:rFonts w:ascii="Arial" w:hAnsi="Arial" w:cs="Arial"/>
        </w:rPr>
        <w:t xml:space="preserve">a </w:t>
      </w:r>
      <w:r w:rsidR="008110A8">
        <w:rPr>
          <w:rFonts w:ascii="Arial" w:hAnsi="Arial" w:cs="Arial"/>
        </w:rPr>
        <w:t xml:space="preserve">converged solution designed to deliver outbound, inbound, local, and long-distance calling over AT&amp;T's IP and Virtual Private Network (VPN) services. AT&amp;T IP Flexible Reach can also be referred to as a Session Initiation Protocol (SIP) </w:t>
      </w:r>
      <w:proofErr w:type="spellStart"/>
      <w:r>
        <w:rPr>
          <w:rFonts w:ascii="Arial" w:hAnsi="Arial" w:cs="Arial"/>
        </w:rPr>
        <w:t>t</w:t>
      </w:r>
      <w:r w:rsidR="008110A8">
        <w:rPr>
          <w:rFonts w:ascii="Arial" w:hAnsi="Arial" w:cs="Arial"/>
        </w:rPr>
        <w:t>runking</w:t>
      </w:r>
      <w:proofErr w:type="spellEnd"/>
      <w:r w:rsidR="008110A8">
        <w:rPr>
          <w:rFonts w:ascii="Arial" w:hAnsi="Arial" w:cs="Arial"/>
        </w:rPr>
        <w:t xml:space="preserve"> solution</w:t>
      </w:r>
      <w:r>
        <w:rPr>
          <w:rFonts w:ascii="Arial" w:hAnsi="Arial" w:cs="Arial"/>
        </w:rPr>
        <w:t xml:space="preserve">, which is </w:t>
      </w:r>
      <w:r w:rsidR="008110A8">
        <w:rPr>
          <w:rFonts w:ascii="Arial" w:hAnsi="Arial" w:cs="Arial"/>
        </w:rPr>
        <w:t xml:space="preserve">a service offered by a communications service provider that uses the protocol to provision </w:t>
      </w:r>
      <w:r>
        <w:rPr>
          <w:rFonts w:ascii="Arial" w:hAnsi="Arial" w:cs="Arial"/>
        </w:rPr>
        <w:t>V</w:t>
      </w:r>
      <w:r w:rsidR="008110A8">
        <w:rPr>
          <w:rFonts w:ascii="Arial" w:hAnsi="Arial" w:cs="Arial"/>
        </w:rPr>
        <w:t>oice-over IP (VoIP) connectivity between an on-premises phone system and the public switched telephone network (PSTN). To upgrade the</w:t>
      </w:r>
      <w:r>
        <w:rPr>
          <w:rFonts w:ascii="Arial" w:hAnsi="Arial" w:cs="Arial"/>
        </w:rPr>
        <w:t xml:space="preserve"> NMBPD’</w:t>
      </w:r>
      <w:r w:rsidR="008110A8">
        <w:rPr>
          <w:rFonts w:ascii="Arial" w:hAnsi="Arial" w:cs="Arial"/>
        </w:rPr>
        <w:t xml:space="preserve">s PRI to the AT&amp;T IP Flexible Reach is $11,616. The total cost to upgrade the </w:t>
      </w:r>
      <w:r>
        <w:rPr>
          <w:rFonts w:ascii="Arial" w:hAnsi="Arial" w:cs="Arial"/>
        </w:rPr>
        <w:t>C</w:t>
      </w:r>
      <w:r w:rsidR="008110A8">
        <w:rPr>
          <w:rFonts w:ascii="Arial" w:hAnsi="Arial" w:cs="Arial"/>
        </w:rPr>
        <w:t xml:space="preserve">ity </w:t>
      </w:r>
      <w:r>
        <w:rPr>
          <w:rFonts w:ascii="Arial" w:hAnsi="Arial" w:cs="Arial"/>
        </w:rPr>
        <w:t>H</w:t>
      </w:r>
      <w:r w:rsidR="008110A8">
        <w:rPr>
          <w:rFonts w:ascii="Arial" w:hAnsi="Arial" w:cs="Arial"/>
        </w:rPr>
        <w:t xml:space="preserve">all and the </w:t>
      </w:r>
      <w:r>
        <w:rPr>
          <w:rFonts w:ascii="Arial" w:hAnsi="Arial" w:cs="Arial"/>
        </w:rPr>
        <w:t>NMBPD</w:t>
      </w:r>
      <w:r w:rsidR="008110A8">
        <w:rPr>
          <w:rFonts w:ascii="Arial" w:hAnsi="Arial" w:cs="Arial"/>
        </w:rPr>
        <w:t xml:space="preserve"> is $60,000. </w:t>
      </w:r>
      <w:proofErr w:type="gramStart"/>
      <w:r w:rsidR="002728D6" w:rsidRPr="002728D6">
        <w:rPr>
          <w:rFonts w:ascii="Arial" w:hAnsi="Arial" w:cs="Arial"/>
        </w:rPr>
        <w:t>City's</w:t>
      </w:r>
      <w:proofErr w:type="gramEnd"/>
      <w:r w:rsidR="002728D6" w:rsidRPr="002728D6">
        <w:rPr>
          <w:rFonts w:ascii="Arial" w:hAnsi="Arial" w:cs="Arial"/>
        </w:rPr>
        <w:t xml:space="preserve"> Information Technology Department (IT) could only handle this project</w:t>
      </w:r>
      <w:r w:rsidR="002728D6">
        <w:rPr>
          <w:rFonts w:ascii="Arial" w:hAnsi="Arial" w:cs="Arial"/>
        </w:rPr>
        <w:t>.</w:t>
      </w:r>
      <w:r w:rsidR="008110A8">
        <w:rPr>
          <w:rFonts w:ascii="Arial" w:hAnsi="Arial" w:cs="Arial"/>
        </w:rPr>
        <w:t xml:space="preserve"> AT&amp;T stated </w:t>
      </w:r>
      <w:r>
        <w:rPr>
          <w:rFonts w:ascii="Arial" w:hAnsi="Arial" w:cs="Arial"/>
        </w:rPr>
        <w:t>30</w:t>
      </w:r>
      <w:r w:rsidR="008110A8">
        <w:rPr>
          <w:rFonts w:ascii="Arial" w:hAnsi="Arial" w:cs="Arial"/>
        </w:rPr>
        <w:t xml:space="preserve"> days of completion from the date of </w:t>
      </w:r>
      <w:proofErr w:type="gramStart"/>
      <w:r w:rsidR="008110A8">
        <w:rPr>
          <w:rFonts w:ascii="Arial" w:hAnsi="Arial" w:cs="Arial"/>
        </w:rPr>
        <w:t>a signed</w:t>
      </w:r>
      <w:proofErr w:type="gramEnd"/>
      <w:r w:rsidR="008110A8">
        <w:rPr>
          <w:rFonts w:ascii="Arial" w:hAnsi="Arial" w:cs="Arial"/>
        </w:rPr>
        <w:t xml:space="preserve"> contract. </w:t>
      </w:r>
    </w:p>
    <w:p w14:paraId="2C5C9FA0" w14:textId="77777777" w:rsidR="008110A8" w:rsidRDefault="008110A8" w:rsidP="008110A8">
      <w:pPr>
        <w:jc w:val="both"/>
        <w:rPr>
          <w:rFonts w:ascii="Arial" w:hAnsi="Arial" w:cs="Arial"/>
        </w:rPr>
      </w:pPr>
    </w:p>
    <w:p w14:paraId="0332D905" w14:textId="77777777" w:rsidR="0057155A" w:rsidRDefault="008110A8" w:rsidP="008110A8">
      <w:pPr>
        <w:jc w:val="both"/>
        <w:rPr>
          <w:rFonts w:ascii="Arial" w:hAnsi="Arial" w:cs="Arial"/>
        </w:rPr>
      </w:pPr>
      <w:r>
        <w:rPr>
          <w:rFonts w:ascii="Arial" w:hAnsi="Arial" w:cs="Arial"/>
        </w:rPr>
        <w:t xml:space="preserve">The second phase will correct the current Cisco phone system in </w:t>
      </w:r>
      <w:r w:rsidR="00E66173">
        <w:rPr>
          <w:rFonts w:ascii="Arial" w:hAnsi="Arial" w:cs="Arial"/>
        </w:rPr>
        <w:t>the C</w:t>
      </w:r>
      <w:r>
        <w:rPr>
          <w:rFonts w:ascii="Arial" w:hAnsi="Arial" w:cs="Arial"/>
        </w:rPr>
        <w:t>ommunication</w:t>
      </w:r>
      <w:r w:rsidR="00E66173">
        <w:rPr>
          <w:rFonts w:ascii="Arial" w:hAnsi="Arial" w:cs="Arial"/>
        </w:rPr>
        <w:t>s</w:t>
      </w:r>
      <w:r>
        <w:rPr>
          <w:rFonts w:ascii="Arial" w:hAnsi="Arial" w:cs="Arial"/>
        </w:rPr>
        <w:t xml:space="preserve"> </w:t>
      </w:r>
      <w:r w:rsidR="0057155A">
        <w:rPr>
          <w:rFonts w:ascii="Arial" w:hAnsi="Arial" w:cs="Arial"/>
        </w:rPr>
        <w:t>Sections</w:t>
      </w:r>
      <w:r w:rsidR="00E66173">
        <w:rPr>
          <w:rFonts w:ascii="Arial" w:hAnsi="Arial" w:cs="Arial"/>
        </w:rPr>
        <w:t xml:space="preserve"> </w:t>
      </w:r>
      <w:r>
        <w:rPr>
          <w:rFonts w:ascii="Arial" w:hAnsi="Arial" w:cs="Arial"/>
        </w:rPr>
        <w:t xml:space="preserve">and correct the call management/flow that comes into the center. The Cisco phone system was not designed for primary or secondary public safety answering points (PSAP). The NMBPD </w:t>
      </w:r>
      <w:r w:rsidR="00E66173">
        <w:rPr>
          <w:rFonts w:ascii="Arial" w:hAnsi="Arial" w:cs="Arial"/>
        </w:rPr>
        <w:t>C</w:t>
      </w:r>
      <w:r>
        <w:rPr>
          <w:rFonts w:ascii="Arial" w:hAnsi="Arial" w:cs="Arial"/>
        </w:rPr>
        <w:t>ommunication</w:t>
      </w:r>
      <w:r w:rsidR="00E66173">
        <w:rPr>
          <w:rFonts w:ascii="Arial" w:hAnsi="Arial" w:cs="Arial"/>
        </w:rPr>
        <w:t>s</w:t>
      </w:r>
      <w:r>
        <w:rPr>
          <w:rFonts w:ascii="Arial" w:hAnsi="Arial" w:cs="Arial"/>
        </w:rPr>
        <w:t xml:space="preserve"> </w:t>
      </w:r>
      <w:r w:rsidR="00E66173">
        <w:rPr>
          <w:rFonts w:ascii="Arial" w:hAnsi="Arial" w:cs="Arial"/>
        </w:rPr>
        <w:t>Section</w:t>
      </w:r>
      <w:r>
        <w:rPr>
          <w:rFonts w:ascii="Arial" w:hAnsi="Arial" w:cs="Arial"/>
        </w:rPr>
        <w:t xml:space="preserve"> is classified as a secondary PSAP center, which means 911 calls are transferred to NMBPD </w:t>
      </w:r>
      <w:r w:rsidR="00E66173">
        <w:rPr>
          <w:rFonts w:ascii="Arial" w:hAnsi="Arial" w:cs="Arial"/>
        </w:rPr>
        <w:t>C</w:t>
      </w:r>
      <w:r>
        <w:rPr>
          <w:rFonts w:ascii="Arial" w:hAnsi="Arial" w:cs="Arial"/>
        </w:rPr>
        <w:t xml:space="preserve">ommunications </w:t>
      </w:r>
      <w:r w:rsidR="00E66173">
        <w:rPr>
          <w:rFonts w:ascii="Arial" w:hAnsi="Arial" w:cs="Arial"/>
        </w:rPr>
        <w:t>Sections</w:t>
      </w:r>
      <w:r>
        <w:rPr>
          <w:rFonts w:ascii="Arial" w:hAnsi="Arial" w:cs="Arial"/>
        </w:rPr>
        <w:t xml:space="preserve"> by the Miami-Dade Police Department.</w:t>
      </w:r>
      <w:r w:rsidR="00E66173">
        <w:rPr>
          <w:rFonts w:ascii="Arial" w:hAnsi="Arial" w:cs="Arial"/>
        </w:rPr>
        <w:t xml:space="preserve"> </w:t>
      </w:r>
      <w:r>
        <w:rPr>
          <w:rFonts w:ascii="Arial" w:hAnsi="Arial" w:cs="Arial"/>
        </w:rPr>
        <w:t xml:space="preserve">After researching several emergency contact centers, we believe that the Carbyne Apex Call management platform will fit our agency's needs. Carbyne's APEX emergency operations systems provide the tools to meet our residents' expectations.  </w:t>
      </w:r>
    </w:p>
    <w:p w14:paraId="6486FBE4" w14:textId="77777777" w:rsidR="0057155A" w:rsidRDefault="0057155A" w:rsidP="008110A8">
      <w:pPr>
        <w:jc w:val="both"/>
        <w:rPr>
          <w:rFonts w:ascii="Arial" w:hAnsi="Arial" w:cs="Arial"/>
        </w:rPr>
      </w:pPr>
    </w:p>
    <w:p w14:paraId="5759ADA9" w14:textId="747B7D69" w:rsidR="008110A8" w:rsidRDefault="008110A8" w:rsidP="008110A8">
      <w:pPr>
        <w:jc w:val="both"/>
        <w:rPr>
          <w:rFonts w:ascii="Arial" w:hAnsi="Arial" w:cs="Arial"/>
        </w:rPr>
      </w:pPr>
      <w:r>
        <w:rPr>
          <w:rFonts w:ascii="Arial" w:hAnsi="Arial" w:cs="Arial"/>
        </w:rPr>
        <w:t xml:space="preserve">Centralizing lifesaving tools and live communications channels into one platform </w:t>
      </w:r>
      <w:r w:rsidR="002728D6">
        <w:rPr>
          <w:rFonts w:ascii="Arial" w:hAnsi="Arial" w:cs="Arial"/>
        </w:rPr>
        <w:t>provides</w:t>
      </w:r>
      <w:r>
        <w:rPr>
          <w:rFonts w:ascii="Arial" w:hAnsi="Arial" w:cs="Arial"/>
        </w:rPr>
        <w:t xml:space="preserve"> call takers and dispatchers the simplicity they need to manage complex incidents.  </w:t>
      </w:r>
      <w:r w:rsidR="002728D6">
        <w:rPr>
          <w:rFonts w:ascii="Arial" w:hAnsi="Arial" w:cs="Arial"/>
        </w:rPr>
        <w:t>The Apex</w:t>
      </w:r>
      <w:r>
        <w:rPr>
          <w:rFonts w:ascii="Arial" w:hAnsi="Arial" w:cs="Arial"/>
        </w:rPr>
        <w:t xml:space="preserve"> platform will be a long-term solution that can be implemented with other technologies for future </w:t>
      </w:r>
      <w:r>
        <w:rPr>
          <w:rFonts w:ascii="Arial" w:hAnsi="Arial" w:cs="Arial"/>
        </w:rPr>
        <w:lastRenderedPageBreak/>
        <w:t>growth</w:t>
      </w:r>
      <w:r w:rsidR="002728D6">
        <w:rPr>
          <w:rFonts w:ascii="Arial" w:hAnsi="Arial" w:cs="Arial"/>
        </w:rPr>
        <w:t>, including</w:t>
      </w:r>
      <w:r>
        <w:rPr>
          <w:rFonts w:ascii="Arial" w:hAnsi="Arial" w:cs="Arial"/>
        </w:rPr>
        <w:t xml:space="preserve"> the city's implementation of the Smart City. The estimated cost for the project </w:t>
      </w:r>
      <w:proofErr w:type="gramStart"/>
      <w:r>
        <w:rPr>
          <w:rFonts w:ascii="Arial" w:hAnsi="Arial" w:cs="Arial"/>
        </w:rPr>
        <w:t>at the moment</w:t>
      </w:r>
      <w:proofErr w:type="gramEnd"/>
      <w:r>
        <w:rPr>
          <w:rFonts w:ascii="Arial" w:hAnsi="Arial" w:cs="Arial"/>
        </w:rPr>
        <w:t xml:space="preserve"> is $100,000. On Monday</w:t>
      </w:r>
      <w:r w:rsidR="0057155A">
        <w:rPr>
          <w:rFonts w:ascii="Arial" w:hAnsi="Arial" w:cs="Arial"/>
        </w:rPr>
        <w:t xml:space="preserve">, June 28, 2021, </w:t>
      </w:r>
      <w:r>
        <w:rPr>
          <w:rFonts w:ascii="Arial" w:hAnsi="Arial" w:cs="Arial"/>
        </w:rPr>
        <w:t>and Tuesday</w:t>
      </w:r>
      <w:r w:rsidR="0057155A">
        <w:rPr>
          <w:rFonts w:ascii="Arial" w:hAnsi="Arial" w:cs="Arial"/>
        </w:rPr>
        <w:t>, June 29,</w:t>
      </w:r>
      <w:r>
        <w:rPr>
          <w:rFonts w:ascii="Arial" w:hAnsi="Arial" w:cs="Arial"/>
        </w:rPr>
        <w:t xml:space="preserve"> 2021, Carbyne's design team conducted a site survey of our communication unit. As a result, this proposal may potentially come at a lower cost. The police department will take the lead on this project within the estimated time frame of thirty days of completion.  Throughout the process, the police department will keep timelines and weekly benchmark meetings with our vendors and City IT personnel to ensure no steps are missed or skipped along the way. These meetings will also help mitigate any shortfalls within the time frame, budget, or otherwise.    </w:t>
      </w:r>
    </w:p>
    <w:p w14:paraId="26681DB0" w14:textId="77777777" w:rsidR="008110A8" w:rsidRDefault="008110A8" w:rsidP="008110A8">
      <w:pPr>
        <w:jc w:val="both"/>
        <w:rPr>
          <w:rFonts w:ascii="Arial" w:hAnsi="Arial" w:cs="Arial"/>
        </w:rPr>
      </w:pPr>
    </w:p>
    <w:p w14:paraId="0347B4FE" w14:textId="77777777" w:rsidR="008110A8" w:rsidRDefault="008110A8" w:rsidP="008110A8">
      <w:pPr>
        <w:jc w:val="both"/>
        <w:rPr>
          <w:rFonts w:ascii="Arial" w:hAnsi="Arial" w:cs="Arial"/>
        </w:rPr>
      </w:pPr>
      <w:r>
        <w:rPr>
          <w:rFonts w:ascii="Arial" w:hAnsi="Arial" w:cs="Arial"/>
        </w:rPr>
        <w:t>The final phase will be to conduct a complete analysis of all police department network switches.</w:t>
      </w:r>
    </w:p>
    <w:p w14:paraId="778F75BB" w14:textId="77777777" w:rsidR="002728D6" w:rsidRDefault="002728D6" w:rsidP="0074427A">
      <w:pPr>
        <w:jc w:val="both"/>
        <w:rPr>
          <w:rFonts w:ascii="Arial" w:hAnsi="Arial" w:cs="Arial"/>
          <w:sz w:val="22"/>
          <w:szCs w:val="22"/>
        </w:rPr>
      </w:pPr>
    </w:p>
    <w:p w14:paraId="3B98AF8C" w14:textId="7FE1CA3A" w:rsidR="002A5702" w:rsidRPr="006A7BB5" w:rsidRDefault="002728D6" w:rsidP="0074427A">
      <w:pPr>
        <w:jc w:val="both"/>
        <w:rPr>
          <w:rFonts w:ascii="Arial" w:hAnsi="Arial" w:cs="Arial"/>
          <w:sz w:val="22"/>
          <w:szCs w:val="22"/>
        </w:rPr>
      </w:pPr>
      <w:r>
        <w:rPr>
          <w:rFonts w:ascii="Arial" w:hAnsi="Arial" w:cs="Arial"/>
          <w:sz w:val="22"/>
          <w:szCs w:val="22"/>
        </w:rPr>
        <w:t>JO/</w:t>
      </w:r>
    </w:p>
    <w:p w14:paraId="6B935E1B" w14:textId="77777777" w:rsidR="002A5702" w:rsidRPr="006A7BB5" w:rsidRDefault="002A5702" w:rsidP="00AC5025">
      <w:pPr>
        <w:jc w:val="both"/>
        <w:rPr>
          <w:sz w:val="22"/>
          <w:szCs w:val="22"/>
        </w:rPr>
      </w:pPr>
    </w:p>
    <w:p w14:paraId="11295F48" w14:textId="77777777" w:rsidR="00CD41E7" w:rsidRPr="009D5028" w:rsidRDefault="00CD41E7" w:rsidP="007275C5">
      <w:pPr>
        <w:rPr>
          <w:rFonts w:ascii="Arial" w:hAnsi="Arial" w:cs="Arial"/>
          <w:sz w:val="22"/>
          <w:szCs w:val="22"/>
        </w:rPr>
      </w:pPr>
    </w:p>
    <w:p w14:paraId="00C203AA" w14:textId="55CCAEA6" w:rsidR="00211EC0" w:rsidRPr="009D5028" w:rsidRDefault="00211EC0" w:rsidP="007275C5">
      <w:pPr>
        <w:rPr>
          <w:rFonts w:ascii="Arial" w:hAnsi="Arial" w:cs="Arial"/>
          <w:sz w:val="22"/>
          <w:szCs w:val="22"/>
        </w:rPr>
      </w:pPr>
    </w:p>
    <w:sectPr w:rsidR="00211EC0" w:rsidRPr="009D5028" w:rsidSect="00BF0615">
      <w:headerReference w:type="default" r:id="rId12"/>
      <w:pgSz w:w="12240" w:h="15840"/>
      <w:pgMar w:top="1152"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62D05" w14:textId="77777777" w:rsidR="009209FA" w:rsidRDefault="009209FA" w:rsidP="00BF0615">
      <w:r>
        <w:separator/>
      </w:r>
    </w:p>
  </w:endnote>
  <w:endnote w:type="continuationSeparator" w:id="0">
    <w:p w14:paraId="1BC4E042" w14:textId="77777777" w:rsidR="009209FA" w:rsidRDefault="009209FA" w:rsidP="00BF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04FAC" w14:textId="77777777" w:rsidR="009209FA" w:rsidRDefault="009209FA" w:rsidP="00BF0615">
      <w:r>
        <w:separator/>
      </w:r>
    </w:p>
  </w:footnote>
  <w:footnote w:type="continuationSeparator" w:id="0">
    <w:p w14:paraId="1D5A5A66" w14:textId="77777777" w:rsidR="009209FA" w:rsidRDefault="009209FA" w:rsidP="00BF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CAD2" w14:textId="7845F91D" w:rsidR="00E66173" w:rsidRDefault="00E66173">
    <w:pPr>
      <w:pStyle w:val="Header"/>
      <w:rPr>
        <w:rFonts w:ascii="Arial" w:hAnsi="Arial" w:cs="Arial"/>
      </w:rPr>
    </w:pPr>
    <w:r>
      <w:rPr>
        <w:rFonts w:ascii="Arial" w:hAnsi="Arial" w:cs="Arial"/>
      </w:rPr>
      <w:t xml:space="preserve">Arthur H. </w:t>
    </w:r>
    <w:proofErr w:type="spellStart"/>
    <w:r>
      <w:rPr>
        <w:rFonts w:ascii="Arial" w:hAnsi="Arial" w:cs="Arial"/>
      </w:rPr>
      <w:t>Sorey</w:t>
    </w:r>
    <w:proofErr w:type="spellEnd"/>
    <w:r>
      <w:rPr>
        <w:rFonts w:ascii="Arial" w:hAnsi="Arial" w:cs="Arial"/>
      </w:rPr>
      <w:t>, III, City Manager</w:t>
    </w:r>
  </w:p>
  <w:p w14:paraId="080BD531" w14:textId="746A23A3" w:rsidR="00E66173" w:rsidRDefault="00E66173">
    <w:pPr>
      <w:pStyle w:val="Header"/>
      <w:rPr>
        <w:rFonts w:ascii="Arial" w:hAnsi="Arial" w:cs="Arial"/>
      </w:rPr>
    </w:pPr>
    <w:r>
      <w:rPr>
        <w:rFonts w:ascii="Arial" w:hAnsi="Arial" w:cs="Arial"/>
      </w:rPr>
      <w:t>Proposed Phone Solutions</w:t>
    </w:r>
  </w:p>
  <w:p w14:paraId="7AC399EA" w14:textId="3CF4943A" w:rsidR="00E66173" w:rsidRDefault="00E66173">
    <w:pPr>
      <w:pStyle w:val="Header"/>
      <w:rPr>
        <w:rFonts w:ascii="Arial" w:hAnsi="Arial" w:cs="Arial"/>
      </w:rPr>
    </w:pPr>
    <w:r>
      <w:rPr>
        <w:rFonts w:ascii="Arial" w:hAnsi="Arial" w:cs="Arial"/>
      </w:rPr>
      <w:t>June 30, 2021</w:t>
    </w:r>
  </w:p>
  <w:p w14:paraId="26E620F9" w14:textId="22BFD591" w:rsidR="00E66173" w:rsidRDefault="00E66173">
    <w:pPr>
      <w:pStyle w:val="Header"/>
      <w:rPr>
        <w:rFonts w:ascii="Arial" w:hAnsi="Arial" w:cs="Arial"/>
      </w:rPr>
    </w:pPr>
    <w:r>
      <w:rPr>
        <w:rFonts w:ascii="Arial" w:hAnsi="Arial" w:cs="Arial"/>
      </w:rPr>
      <w:t xml:space="preserve">Page: </w:t>
    </w:r>
    <w:r w:rsidRPr="00E66173">
      <w:rPr>
        <w:rFonts w:ascii="Arial" w:hAnsi="Arial" w:cs="Arial"/>
      </w:rPr>
      <w:fldChar w:fldCharType="begin"/>
    </w:r>
    <w:r w:rsidRPr="00E66173">
      <w:rPr>
        <w:rFonts w:ascii="Arial" w:hAnsi="Arial" w:cs="Arial"/>
      </w:rPr>
      <w:instrText xml:space="preserve"> PAGE   \* MERGEFORMAT </w:instrText>
    </w:r>
    <w:r w:rsidRPr="00E66173">
      <w:rPr>
        <w:rFonts w:ascii="Arial" w:hAnsi="Arial" w:cs="Arial"/>
      </w:rPr>
      <w:fldChar w:fldCharType="separate"/>
    </w:r>
    <w:r w:rsidRPr="00E66173">
      <w:rPr>
        <w:rFonts w:ascii="Arial" w:hAnsi="Arial" w:cs="Arial"/>
        <w:noProof/>
      </w:rPr>
      <w:t>1</w:t>
    </w:r>
    <w:r w:rsidRPr="00E66173">
      <w:rPr>
        <w:rFonts w:ascii="Arial" w:hAnsi="Arial" w:cs="Arial"/>
        <w:noProof/>
      </w:rPr>
      <w:fldChar w:fldCharType="end"/>
    </w:r>
  </w:p>
  <w:p w14:paraId="45A5B139" w14:textId="77777777" w:rsidR="00E66173" w:rsidRPr="00E66173" w:rsidRDefault="00E66173">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B56EC"/>
    <w:multiLevelType w:val="hybridMultilevel"/>
    <w:tmpl w:val="0D4E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E56267D"/>
    <w:multiLevelType w:val="hybridMultilevel"/>
    <w:tmpl w:val="8C5C0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63109AD"/>
    <w:multiLevelType w:val="hybridMultilevel"/>
    <w:tmpl w:val="DAD4B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0909016">
    <w:abstractNumId w:val="1"/>
  </w:num>
  <w:num w:numId="2" w16cid:durableId="853956882">
    <w:abstractNumId w:val="2"/>
  </w:num>
  <w:num w:numId="3" w16cid:durableId="119048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C0D"/>
    <w:rsid w:val="000018AD"/>
    <w:rsid w:val="00004AB2"/>
    <w:rsid w:val="00021050"/>
    <w:rsid w:val="000B0F95"/>
    <w:rsid w:val="000B2FFE"/>
    <w:rsid w:val="000E45AD"/>
    <w:rsid w:val="000E6F2F"/>
    <w:rsid w:val="000F1A34"/>
    <w:rsid w:val="000F527B"/>
    <w:rsid w:val="0013171F"/>
    <w:rsid w:val="00174D9E"/>
    <w:rsid w:val="001A4E33"/>
    <w:rsid w:val="001E10AA"/>
    <w:rsid w:val="00211EC0"/>
    <w:rsid w:val="002315D8"/>
    <w:rsid w:val="00232417"/>
    <w:rsid w:val="00234588"/>
    <w:rsid w:val="00243800"/>
    <w:rsid w:val="002728D6"/>
    <w:rsid w:val="00296F09"/>
    <w:rsid w:val="002A4FA0"/>
    <w:rsid w:val="002A5702"/>
    <w:rsid w:val="002F6E29"/>
    <w:rsid w:val="00345D1B"/>
    <w:rsid w:val="00355C71"/>
    <w:rsid w:val="00383D63"/>
    <w:rsid w:val="00387F49"/>
    <w:rsid w:val="003957B7"/>
    <w:rsid w:val="003B5D4C"/>
    <w:rsid w:val="003D590D"/>
    <w:rsid w:val="003E28D8"/>
    <w:rsid w:val="003F64CB"/>
    <w:rsid w:val="00406DEC"/>
    <w:rsid w:val="00497ACB"/>
    <w:rsid w:val="004D614B"/>
    <w:rsid w:val="004E34F3"/>
    <w:rsid w:val="005010ED"/>
    <w:rsid w:val="00506A67"/>
    <w:rsid w:val="00526750"/>
    <w:rsid w:val="00560DD8"/>
    <w:rsid w:val="0057155A"/>
    <w:rsid w:val="00576432"/>
    <w:rsid w:val="0059542F"/>
    <w:rsid w:val="005A0963"/>
    <w:rsid w:val="005D5657"/>
    <w:rsid w:val="005D79B2"/>
    <w:rsid w:val="0061437C"/>
    <w:rsid w:val="0066155E"/>
    <w:rsid w:val="00680E10"/>
    <w:rsid w:val="006A7BB5"/>
    <w:rsid w:val="006C12DA"/>
    <w:rsid w:val="006E3A77"/>
    <w:rsid w:val="007275C5"/>
    <w:rsid w:val="00731159"/>
    <w:rsid w:val="0074427A"/>
    <w:rsid w:val="00754ACA"/>
    <w:rsid w:val="00777C69"/>
    <w:rsid w:val="00777F4C"/>
    <w:rsid w:val="00790F78"/>
    <w:rsid w:val="007A620D"/>
    <w:rsid w:val="007D3A56"/>
    <w:rsid w:val="007F5AB6"/>
    <w:rsid w:val="007F6E43"/>
    <w:rsid w:val="008110A8"/>
    <w:rsid w:val="00817651"/>
    <w:rsid w:val="00821541"/>
    <w:rsid w:val="008460FC"/>
    <w:rsid w:val="0085702E"/>
    <w:rsid w:val="008B0D89"/>
    <w:rsid w:val="008C6C01"/>
    <w:rsid w:val="008E1596"/>
    <w:rsid w:val="008E5B67"/>
    <w:rsid w:val="009209FA"/>
    <w:rsid w:val="00937505"/>
    <w:rsid w:val="00941A57"/>
    <w:rsid w:val="00956E44"/>
    <w:rsid w:val="00994E99"/>
    <w:rsid w:val="009A76B6"/>
    <w:rsid w:val="009B2BAB"/>
    <w:rsid w:val="009C44C7"/>
    <w:rsid w:val="009D0F59"/>
    <w:rsid w:val="009D5028"/>
    <w:rsid w:val="00A33340"/>
    <w:rsid w:val="00A57C0D"/>
    <w:rsid w:val="00A629E3"/>
    <w:rsid w:val="00A85D63"/>
    <w:rsid w:val="00A940C4"/>
    <w:rsid w:val="00AC5025"/>
    <w:rsid w:val="00AC645A"/>
    <w:rsid w:val="00AF4FA7"/>
    <w:rsid w:val="00B3615E"/>
    <w:rsid w:val="00B524BE"/>
    <w:rsid w:val="00B92045"/>
    <w:rsid w:val="00B929FB"/>
    <w:rsid w:val="00BF0615"/>
    <w:rsid w:val="00BF4396"/>
    <w:rsid w:val="00C063D2"/>
    <w:rsid w:val="00C069EF"/>
    <w:rsid w:val="00C1060D"/>
    <w:rsid w:val="00C14607"/>
    <w:rsid w:val="00C217C8"/>
    <w:rsid w:val="00C449EC"/>
    <w:rsid w:val="00C51FD3"/>
    <w:rsid w:val="00C908F7"/>
    <w:rsid w:val="00C96D87"/>
    <w:rsid w:val="00CB7054"/>
    <w:rsid w:val="00CC1DF1"/>
    <w:rsid w:val="00CC7F1C"/>
    <w:rsid w:val="00CD41E7"/>
    <w:rsid w:val="00CE78A9"/>
    <w:rsid w:val="00CF3C94"/>
    <w:rsid w:val="00D40FE9"/>
    <w:rsid w:val="00D527B3"/>
    <w:rsid w:val="00D75AEC"/>
    <w:rsid w:val="00DA1AE5"/>
    <w:rsid w:val="00DC7EF1"/>
    <w:rsid w:val="00E10051"/>
    <w:rsid w:val="00E13804"/>
    <w:rsid w:val="00E44DBF"/>
    <w:rsid w:val="00E636B7"/>
    <w:rsid w:val="00E6599E"/>
    <w:rsid w:val="00E66173"/>
    <w:rsid w:val="00EA5AAE"/>
    <w:rsid w:val="00EB5229"/>
    <w:rsid w:val="00ED6146"/>
    <w:rsid w:val="00F27852"/>
    <w:rsid w:val="00F57B3B"/>
    <w:rsid w:val="00F96295"/>
    <w:rsid w:val="00FE1A78"/>
    <w:rsid w:val="00FE442C"/>
    <w:rsid w:val="00FE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C096"/>
  <w15:docId w15:val="{FD625102-9203-4096-98B3-5146DF63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0051"/>
  </w:style>
  <w:style w:type="paragraph" w:styleId="ListParagraph">
    <w:name w:val="List Paragraph"/>
    <w:basedOn w:val="Normal"/>
    <w:uiPriority w:val="34"/>
    <w:qFormat/>
    <w:rsid w:val="0061437C"/>
    <w:pPr>
      <w:ind w:left="720"/>
    </w:pPr>
    <w:rPr>
      <w:rFonts w:ascii="Calibri" w:eastAsiaTheme="minorHAnsi" w:hAnsi="Calibri" w:cs="Calibri"/>
      <w:sz w:val="22"/>
      <w:szCs w:val="22"/>
    </w:rPr>
  </w:style>
  <w:style w:type="paragraph" w:styleId="Header">
    <w:name w:val="header"/>
    <w:basedOn w:val="Normal"/>
    <w:link w:val="HeaderChar"/>
    <w:uiPriority w:val="99"/>
    <w:unhideWhenUsed/>
    <w:rsid w:val="00BF0615"/>
    <w:pPr>
      <w:tabs>
        <w:tab w:val="center" w:pos="4680"/>
        <w:tab w:val="right" w:pos="9360"/>
      </w:tabs>
    </w:pPr>
  </w:style>
  <w:style w:type="character" w:customStyle="1" w:styleId="HeaderChar">
    <w:name w:val="Header Char"/>
    <w:basedOn w:val="DefaultParagraphFont"/>
    <w:link w:val="Header"/>
    <w:uiPriority w:val="99"/>
    <w:rsid w:val="00BF06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0615"/>
    <w:pPr>
      <w:tabs>
        <w:tab w:val="center" w:pos="4680"/>
        <w:tab w:val="right" w:pos="9360"/>
      </w:tabs>
    </w:pPr>
  </w:style>
  <w:style w:type="character" w:customStyle="1" w:styleId="FooterChar">
    <w:name w:val="Footer Char"/>
    <w:basedOn w:val="DefaultParagraphFont"/>
    <w:link w:val="Footer"/>
    <w:uiPriority w:val="99"/>
    <w:rsid w:val="00BF061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0404">
      <w:bodyDiv w:val="1"/>
      <w:marLeft w:val="0"/>
      <w:marRight w:val="0"/>
      <w:marTop w:val="0"/>
      <w:marBottom w:val="0"/>
      <w:divBdr>
        <w:top w:val="none" w:sz="0" w:space="0" w:color="auto"/>
        <w:left w:val="none" w:sz="0" w:space="0" w:color="auto"/>
        <w:bottom w:val="none" w:sz="0" w:space="0" w:color="auto"/>
        <w:right w:val="none" w:sz="0" w:space="0" w:color="auto"/>
      </w:divBdr>
    </w:div>
    <w:div w:id="38052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CFE1EB8D516408BF5B4B04983246A" ma:contentTypeVersion="11" ma:contentTypeDescription="Create a new document." ma:contentTypeScope="" ma:versionID="139df8b849220c2b123cb88932cf2dfa">
  <xsd:schema xmlns:xsd="http://www.w3.org/2001/XMLSchema" xmlns:xs="http://www.w3.org/2001/XMLSchema" xmlns:p="http://schemas.microsoft.com/office/2006/metadata/properties" xmlns:ns3="3896477d-1250-4066-83ef-f02ca753b32d" xmlns:ns4="eef75a4e-d7ce-4046-87e6-9bb346885179" targetNamespace="http://schemas.microsoft.com/office/2006/metadata/properties" ma:root="true" ma:fieldsID="c4e154dc71117864c37384c3134e19ad" ns3:_="" ns4:_="">
    <xsd:import namespace="3896477d-1250-4066-83ef-f02ca753b32d"/>
    <xsd:import namespace="eef75a4e-d7ce-4046-87e6-9bb3468851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6477d-1250-4066-83ef-f02ca753b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f75a4e-d7ce-4046-87e6-9bb3468851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9579DD-6C2C-4E46-9526-C0D3061D8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6477d-1250-4066-83ef-f02ca753b32d"/>
    <ds:schemaRef ds:uri="eef75a4e-d7ce-4046-87e6-9bb346885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811EC-A1F1-4850-B145-BD102FBD5E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CB6FEF-8CFA-4957-AB69-70B1E7B11B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Stephanie Kienzle</cp:lastModifiedBy>
  <cp:revision>2</cp:revision>
  <dcterms:created xsi:type="dcterms:W3CDTF">2023-06-11T20:07:00Z</dcterms:created>
  <dcterms:modified xsi:type="dcterms:W3CDTF">2023-06-11T20:07:00Z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0x010100F29CFE1EB8D516408BF5B4B04983246A</vt:lpwstr>
  </property>
  <property fmtid="{D5CDD505-2E9C-101B-9397-08002B2CF9AE}" pid="3" name="GrammarlyDocumentId">
    <vt:lpwstr>dac85438121d242386f5c1fbdeec5cf6ae63551b5f53cdf3aaffb59ece5d8eb1</vt:lpwstr>
  </property>
</Properties>
</file>